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E9E" w:rsidRPr="00FA1688" w:rsidRDefault="000D2E9E" w:rsidP="000D2E9E">
      <w:pPr>
        <w:pStyle w:val="Titre1"/>
        <w:rPr>
          <w:b/>
          <w:bCs/>
          <w:sz w:val="24"/>
        </w:rPr>
      </w:pPr>
      <w:r w:rsidRPr="00FA1688">
        <w:rPr>
          <w:b/>
          <w:bCs/>
          <w:iCs/>
          <w:sz w:val="24"/>
        </w:rPr>
        <w:t xml:space="preserve"> </w:t>
      </w:r>
      <w:r w:rsidRPr="00FA1688">
        <w:rPr>
          <w:b/>
          <w:bCs/>
          <w:sz w:val="24"/>
        </w:rPr>
        <w:t xml:space="preserve"> Exemple1: Cycle pendulaire va et vient (</w:t>
      </w:r>
      <w:r>
        <w:rPr>
          <w:b/>
          <w:bCs/>
          <w:sz w:val="24"/>
        </w:rPr>
        <w:t>ABA</w:t>
      </w:r>
      <w:r w:rsidRPr="00FA1688">
        <w:rPr>
          <w:b/>
          <w:bCs/>
          <w:sz w:val="24"/>
        </w:rPr>
        <w:t>)</w:t>
      </w:r>
    </w:p>
    <w:p w:rsidR="000D2E9E" w:rsidRPr="00FA1688" w:rsidRDefault="000D2E9E" w:rsidP="000D2E9E">
      <w:pPr>
        <w:bidi w:val="0"/>
        <w:spacing w:line="360" w:lineRule="auto"/>
        <w:jc w:val="both"/>
      </w:pPr>
    </w:p>
    <w:p w:rsidR="000D2E9E" w:rsidRPr="00FA1688" w:rsidRDefault="000D2E9E" w:rsidP="000D2E9E">
      <w:pPr>
        <w:bidi w:val="0"/>
        <w:spacing w:line="360" w:lineRule="auto"/>
        <w:jc w:val="center"/>
      </w:pPr>
      <w:r w:rsidRPr="00FA1688">
        <w:object w:dxaOrig="8506" w:dyaOrig="17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6pt;height:87pt" o:ole="">
            <v:imagedata r:id="rId5" o:title=""/>
          </v:shape>
          <o:OLEObject Type="Embed" ProgID="Word.Picture.8" ShapeID="_x0000_i1025" DrawAspect="Content" ObjectID="_1356415130" r:id="rId6"/>
        </w:object>
      </w:r>
    </w:p>
    <w:p w:rsidR="000D2E9E" w:rsidRPr="00FA1688" w:rsidRDefault="000D2E9E" w:rsidP="000D2E9E">
      <w:pPr>
        <w:bidi w:val="0"/>
        <w:spacing w:line="360" w:lineRule="auto"/>
        <w:jc w:val="both"/>
      </w:pPr>
    </w:p>
    <w:p w:rsidR="000D2E9E" w:rsidRPr="00FA1688" w:rsidRDefault="000D2E9E" w:rsidP="000D2E9E">
      <w:pPr>
        <w:bidi w:val="0"/>
        <w:spacing w:line="360" w:lineRule="auto"/>
        <w:jc w:val="both"/>
      </w:pPr>
      <w:r w:rsidRPr="00FA1688">
        <w:t>Au repos le chariot est en po</w:t>
      </w:r>
      <w:r>
        <w:t>ste A</w:t>
      </w:r>
      <w:r w:rsidRPr="00FA1688">
        <w:t xml:space="preserve">. Un appui fugitif sur m provoque le déplacement du chariot de </w:t>
      </w:r>
      <w:r>
        <w:t>A</w:t>
      </w:r>
      <w:r w:rsidRPr="00FA1688">
        <w:t xml:space="preserve"> vers </w:t>
      </w:r>
      <w:r>
        <w:t>B</w:t>
      </w:r>
      <w:r w:rsidRPr="00FA1688">
        <w:t xml:space="preserve"> (D=1) puis de </w:t>
      </w:r>
      <w:r>
        <w:t>B</w:t>
      </w:r>
      <w:r w:rsidRPr="00FA1688">
        <w:t xml:space="preserve"> vers </w:t>
      </w:r>
      <w:r>
        <w:t>A</w:t>
      </w:r>
      <w:r w:rsidRPr="00FA1688">
        <w:t xml:space="preserve"> (G=1). Si m est actionné au moment du retour en </w:t>
      </w:r>
      <w:r>
        <w:t>A</w:t>
      </w:r>
      <w:r w:rsidRPr="00FA1688">
        <w:t>, le cycle se reproduit.</w:t>
      </w:r>
      <w:r>
        <w:t xml:space="preserve"> Une lampe (</w:t>
      </w:r>
      <w:proofErr w:type="spellStart"/>
      <w:r>
        <w:t>Ref</w:t>
      </w:r>
      <w:proofErr w:type="spellEnd"/>
      <w:r>
        <w:t>) indique la présence du chariot à la position initiale.</w:t>
      </w:r>
    </w:p>
    <w:p w:rsidR="000D2E9E" w:rsidRPr="00DF1177" w:rsidRDefault="000D2E9E" w:rsidP="000D2E9E">
      <w:pPr>
        <w:numPr>
          <w:ilvl w:val="0"/>
          <w:numId w:val="1"/>
        </w:numPr>
        <w:bidi w:val="0"/>
        <w:spacing w:line="360" w:lineRule="auto"/>
        <w:jc w:val="both"/>
        <w:rPr>
          <w:b/>
          <w:bCs/>
          <w:u w:val="single"/>
          <w:lang w:bidi="ar-TN"/>
        </w:rPr>
      </w:pPr>
      <w:r w:rsidRPr="00DF1177">
        <w:rPr>
          <w:b/>
          <w:bCs/>
          <w:u w:val="single"/>
        </w:rPr>
        <w:t>Schéma fonctionnel PC-PO</w:t>
      </w:r>
    </w:p>
    <w:p w:rsidR="000D2E9E" w:rsidRPr="00FA1688" w:rsidRDefault="00890C00" w:rsidP="000D2E9E">
      <w:pPr>
        <w:bidi w:val="0"/>
        <w:spacing w:line="360" w:lineRule="auto"/>
        <w:jc w:val="center"/>
        <w:rPr>
          <w:lang w:bidi="ar-TN"/>
        </w:rPr>
      </w:pPr>
      <w:r w:rsidRPr="00890C00">
        <w:rPr>
          <w:lang w:bidi="ar-TN"/>
        </w:rPr>
      </w:r>
      <w:r>
        <w:rPr>
          <w:lang w:bidi="ar-TN"/>
        </w:rPr>
        <w:pict>
          <v:group id="_x0000_s1026" editas="canvas" style="width:252pt;height:202.6pt;mso-position-horizontal-relative:char;mso-position-vertical-relative:line" coordorigin="3741,1778" coordsize="5040,4052">
            <o:lock v:ext="edit" aspectratio="t"/>
            <v:shape id="_x0000_s1027" type="#_x0000_t75" style="position:absolute;left:3741;top:1778;width:5040;height:4052" o:preferrelative="f">
              <v:fill o:detectmouseclick="t"/>
              <v:path o:extrusionok="t" o:connecttype="none"/>
              <o:lock v:ext="edit" text="t"/>
            </v:shape>
            <v:group id="_x0000_s1028" style="position:absolute;left:4305;top:1811;width:4192;height:4019" coordorigin="4305,1811" coordsize="4192,4019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7057;top:2590;width:1440;height:2340">
                <v:textbox style="mso-next-textbox:#_x0000_s1029">
                  <w:txbxContent>
                    <w:p w:rsidR="000D2E9E" w:rsidRDefault="000D2E9E" w:rsidP="000D2E9E">
                      <w:pPr>
                        <w:bidi w:val="0"/>
                        <w:jc w:val="center"/>
                      </w:pPr>
                    </w:p>
                    <w:p w:rsidR="000D2E9E" w:rsidRDefault="000D2E9E" w:rsidP="000D2E9E">
                      <w:pPr>
                        <w:bidi w:val="0"/>
                        <w:jc w:val="center"/>
                      </w:pPr>
                    </w:p>
                    <w:p w:rsidR="000D2E9E" w:rsidRDefault="000D2E9E" w:rsidP="000D2E9E">
                      <w:pPr>
                        <w:bidi w:val="0"/>
                        <w:jc w:val="center"/>
                      </w:pPr>
                    </w:p>
                    <w:p w:rsidR="000D2E9E" w:rsidRPr="004C0AC7" w:rsidRDefault="000D2E9E" w:rsidP="000D2E9E">
                      <w:pPr>
                        <w:bidi w:val="0"/>
                        <w:jc w:val="center"/>
                        <w:rPr>
                          <w:sz w:val="52"/>
                          <w:szCs w:val="52"/>
                        </w:rPr>
                      </w:pPr>
                      <w:r w:rsidRPr="004C0AC7">
                        <w:rPr>
                          <w:sz w:val="52"/>
                          <w:szCs w:val="52"/>
                        </w:rPr>
                        <w:t>PO</w:t>
                      </w:r>
                    </w:p>
                  </w:txbxContent>
                </v:textbox>
              </v:shape>
              <v:line id="_x0000_s1030" style="position:absolute" from="5748,2858" to="7068,2859">
                <v:stroke endarrow="block"/>
              </v:line>
              <v:line id="_x0000_s1031" style="position:absolute" from="5746,3428" to="7066,3429">
                <v:stroke endarrow="block"/>
              </v:line>
              <v:line id="_x0000_s1032" style="position:absolute;flip:x" from="5737,4100" to="7057,4101">
                <v:stroke endarrow="block"/>
              </v:line>
              <v:line id="_x0000_s1033" style="position:absolute;flip:x" from="5724,4659" to="7044,4660">
                <v:stroke endarrow="block"/>
              </v:line>
              <v:shape id="_x0000_s1034" type="#_x0000_t202" style="position:absolute;left:4305;top:2590;width:1440;height:2340">
                <v:textbox style="mso-next-textbox:#_x0000_s1034">
                  <w:txbxContent>
                    <w:p w:rsidR="000D2E9E" w:rsidRDefault="000D2E9E" w:rsidP="000D2E9E">
                      <w:pPr>
                        <w:bidi w:val="0"/>
                        <w:jc w:val="center"/>
                      </w:pPr>
                    </w:p>
                    <w:p w:rsidR="000D2E9E" w:rsidRDefault="000D2E9E" w:rsidP="000D2E9E">
                      <w:pPr>
                        <w:bidi w:val="0"/>
                        <w:jc w:val="center"/>
                      </w:pPr>
                    </w:p>
                    <w:p w:rsidR="000D2E9E" w:rsidRDefault="000D2E9E" w:rsidP="000D2E9E">
                      <w:pPr>
                        <w:bidi w:val="0"/>
                        <w:jc w:val="center"/>
                      </w:pPr>
                    </w:p>
                    <w:p w:rsidR="000D2E9E" w:rsidRPr="004C0AC7" w:rsidRDefault="000D2E9E" w:rsidP="000D2E9E">
                      <w:pPr>
                        <w:bidi w:val="0"/>
                        <w:jc w:val="center"/>
                        <w:rPr>
                          <w:sz w:val="52"/>
                          <w:szCs w:val="52"/>
                        </w:rPr>
                      </w:pPr>
                      <w:r w:rsidRPr="004C0AC7">
                        <w:rPr>
                          <w:sz w:val="52"/>
                          <w:szCs w:val="52"/>
                        </w:rPr>
                        <w:t>P</w:t>
                      </w:r>
                      <w:r>
                        <w:rPr>
                          <w:sz w:val="52"/>
                          <w:szCs w:val="52"/>
                        </w:rPr>
                        <w:t>C</w:t>
                      </w:r>
                    </w:p>
                  </w:txbxContent>
                </v:textbox>
              </v:shape>
              <v:line id="_x0000_s1035" style="position:absolute" from="5061,2230" to="5062,2590">
                <v:stroke endarrow="block"/>
              </v:line>
              <v:line id="_x0000_s1036" style="position:absolute" from="5061,4926" to="5062,5286">
                <v:stroke endarrow="block"/>
              </v:line>
              <v:shape id="_x0000_s1037" type="#_x0000_t202" style="position:absolute;left:4699;top:1811;width:720;height:540" filled="f" stroked="f">
                <v:textbox style="mso-next-textbox:#_x0000_s1037">
                  <w:txbxContent>
                    <w:p w:rsidR="000D2E9E" w:rsidRDefault="000D2E9E" w:rsidP="000D2E9E">
                      <w:pPr>
                        <w:bidi w:val="0"/>
                        <w:jc w:val="center"/>
                      </w:pPr>
                      <w:proofErr w:type="gramStart"/>
                      <w:r>
                        <w:t>m</w:t>
                      </w:r>
                      <w:proofErr w:type="gramEnd"/>
                    </w:p>
                  </w:txbxContent>
                </v:textbox>
              </v:shape>
              <v:shape id="_x0000_s1038" type="#_x0000_t202" style="position:absolute;left:4701;top:5290;width:720;height:540" filled="f" stroked="f">
                <v:textbox style="mso-next-textbox:#_x0000_s1038">
                  <w:txbxContent>
                    <w:p w:rsidR="000D2E9E" w:rsidRDefault="000D2E9E" w:rsidP="000D2E9E">
                      <w:pPr>
                        <w:bidi w:val="0"/>
                        <w:jc w:val="center"/>
                      </w:pPr>
                      <w:proofErr w:type="spellStart"/>
                      <w:r>
                        <w:t>Ref</w:t>
                      </w:r>
                      <w:proofErr w:type="spellEnd"/>
                    </w:p>
                  </w:txbxContent>
                </v:textbox>
              </v:shape>
              <v:shape id="_x0000_s1039" type="#_x0000_t202" style="position:absolute;left:5989;top:2527;width:720;height:540" filled="f" stroked="f">
                <v:textbox style="mso-next-textbox:#_x0000_s1039">
                  <w:txbxContent>
                    <w:p w:rsidR="000D2E9E" w:rsidRDefault="000D2E9E" w:rsidP="000D2E9E">
                      <w:pPr>
                        <w:bidi w:val="0"/>
                        <w:jc w:val="center"/>
                      </w:pPr>
                      <w:r>
                        <w:t>D</w:t>
                      </w:r>
                    </w:p>
                  </w:txbxContent>
                </v:textbox>
              </v:shape>
              <v:shape id="_x0000_s1040" type="#_x0000_t202" style="position:absolute;left:5977;top:3038;width:720;height:540" filled="f" stroked="f">
                <v:textbox style="mso-next-textbox:#_x0000_s1040">
                  <w:txbxContent>
                    <w:p w:rsidR="000D2E9E" w:rsidRDefault="000D2E9E" w:rsidP="000D2E9E">
                      <w:pPr>
                        <w:bidi w:val="0"/>
                        <w:jc w:val="center"/>
                      </w:pPr>
                      <w:r>
                        <w:t>G</w:t>
                      </w:r>
                    </w:p>
                  </w:txbxContent>
                </v:textbox>
              </v:shape>
              <v:shape id="_x0000_s1041" type="#_x0000_t202" style="position:absolute;left:6021;top:3747;width:720;height:540" filled="f" stroked="f">
                <v:textbox style="mso-next-textbox:#_x0000_s1041">
                  <w:txbxContent>
                    <w:p w:rsidR="000D2E9E" w:rsidRDefault="000D2E9E" w:rsidP="000D2E9E">
                      <w:pPr>
                        <w:bidi w:val="0"/>
                        <w:jc w:val="center"/>
                      </w:pPr>
                      <w:proofErr w:type="gramStart"/>
                      <w:r>
                        <w:t>a</w:t>
                      </w:r>
                      <w:proofErr w:type="gramEnd"/>
                    </w:p>
                  </w:txbxContent>
                </v:textbox>
              </v:shape>
              <v:shape id="_x0000_s1042" type="#_x0000_t202" style="position:absolute;left:6021;top:4298;width:720;height:540" filled="f" stroked="f">
                <v:textbox style="mso-next-textbox:#_x0000_s1042">
                  <w:txbxContent>
                    <w:p w:rsidR="000D2E9E" w:rsidRDefault="000D2E9E" w:rsidP="000D2E9E">
                      <w:pPr>
                        <w:bidi w:val="0"/>
                        <w:jc w:val="center"/>
                      </w:pPr>
                      <w:proofErr w:type="gramStart"/>
                      <w:r>
                        <w:t>b</w:t>
                      </w:r>
                      <w:proofErr w:type="gramEnd"/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D2E9E" w:rsidRPr="00DF1177" w:rsidRDefault="003C3C63" w:rsidP="000D2E9E">
      <w:pPr>
        <w:numPr>
          <w:ilvl w:val="0"/>
          <w:numId w:val="1"/>
        </w:numPr>
        <w:bidi w:val="0"/>
        <w:spacing w:line="360" w:lineRule="auto"/>
        <w:jc w:val="both"/>
        <w:rPr>
          <w:b/>
          <w:bCs/>
          <w:u w:val="single"/>
          <w:lang w:bidi="ar-TN"/>
        </w:rPr>
      </w:pPr>
      <w:r w:rsidRPr="00890C00">
        <w:rPr>
          <w:noProof/>
          <w:lang w:eastAsia="fr-FR"/>
        </w:rPr>
        <w:pict>
          <v:group id="_x0000_s1043" style="position:absolute;left:0;text-align:left;margin-left:120.05pt;margin-top:18.85pt;width:199.5pt;height:215.95pt;z-index:251660288" coordorigin="4101,1844" coordsize="4177,4892">
            <v:group id="_x0000_s1044" style="position:absolute;left:4101;top:1844;width:4177;height:4892" coordorigin="4101,1712" coordsize="4177,4892">
              <v:rect id="_x0000_s1045" style="position:absolute;left:5253;top:2572;width:289;height:289" filled="f" stroked="f" strokeweight="0">
                <v:textbox style="mso-next-textbox:#_x0000_s1045" inset="0,0,0,0">
                  <w:txbxContent>
                    <w:p w:rsidR="000D2E9E" w:rsidRDefault="000D2E9E" w:rsidP="000D2E9E">
                      <w:r>
                        <w:t xml:space="preserve"> 0</w:t>
                      </w:r>
                    </w:p>
                  </w:txbxContent>
                </v:textbox>
              </v:rect>
              <v:rect id="_x0000_s1046" style="position:absolute;left:4821;top:2269;width:1153;height:865" filled="f" strokeweight="2pt"/>
              <v:group id="_x0000_s1047" style="position:absolute;left:4821;top:3132;width:3457;height:1456" coordorigin="-118" coordsize="20708,19998">
                <v:line id="_x0000_s1048" style="position:absolute" from="3333,0" to="3338,7925" strokeweight="2pt"/>
                <v:line id="_x0000_s1049" style="position:absolute" from="2470,3955" to="4201,3970" strokeweight="2pt"/>
                <v:rect id="_x0000_s1050" style="position:absolute;left:-118;top:7913;width:6907;height:12085" filled="f" strokeweight="2pt"/>
                <v:rect id="_x0000_s1051" style="position:absolute;left:8509;top:8103;width:12081;height:11895" filled="f" strokeweight="2pt">
                  <v:textbox style="mso-next-textbox:#_x0000_s1051" inset="0,0,0,0">
                    <w:txbxContent>
                      <w:p w:rsidR="000D2E9E" w:rsidRDefault="000D2E9E" w:rsidP="000D2E9E">
                        <w:pPr>
                          <w:bidi w:val="0"/>
                        </w:pPr>
                      </w:p>
                      <w:p w:rsidR="000D2E9E" w:rsidRDefault="000D2E9E" w:rsidP="000D2E9E">
                        <w:pPr>
                          <w:bidi w:val="0"/>
                        </w:pPr>
                        <w:r>
                          <w:tab/>
                          <w:t>D</w:t>
                        </w:r>
                      </w:p>
                    </w:txbxContent>
                  </v:textbox>
                </v:rect>
                <v:line id="_x0000_s1052" style="position:absolute" from="6783,14049" to="8514,14064" strokeweight="2pt"/>
                <v:rect id="_x0000_s1053" style="position:absolute;left:1607;top:12058;width:3457;height:5949" filled="f" stroked="f" strokeweight="0">
                  <v:textbox style="mso-next-textbox:#_x0000_s1053" inset="0,0,0,0">
                    <w:txbxContent>
                      <w:p w:rsidR="000D2E9E" w:rsidRDefault="000D2E9E" w:rsidP="000D2E9E">
                        <w:pPr>
                          <w:jc w:val="center"/>
                        </w:pPr>
                        <w:r>
                          <w:t>1</w:t>
                        </w:r>
                      </w:p>
                    </w:txbxContent>
                  </v:textbox>
                </v:rect>
              </v:group>
              <v:line id="_x0000_s1054" style="position:absolute" from="5397,4587" to="5398,5164" strokeweight="2pt"/>
              <v:line id="_x0000_s1055" style="position:absolute" from="5253,4875" to="5542,4876" strokeweight="2pt"/>
              <v:rect id="_x0000_s1056" style="position:absolute;left:4821;top:5164;width:1153;height:880" filled="f" strokeweight="2pt"/>
              <v:rect id="_x0000_s1057" style="position:absolute;left:6261;top:5178;width:2017;height:866" filled="f" strokeweight="2pt">
                <v:textbox style="mso-next-textbox:#_x0000_s1057" inset="0,0,0,0">
                  <w:txbxContent>
                    <w:p w:rsidR="000D2E9E" w:rsidRDefault="000D2E9E" w:rsidP="000D2E9E">
                      <w:pPr>
                        <w:bidi w:val="0"/>
                      </w:pPr>
                    </w:p>
                    <w:p w:rsidR="000D2E9E" w:rsidRDefault="000D2E9E" w:rsidP="000D2E9E">
                      <w:pPr>
                        <w:bidi w:val="0"/>
                      </w:pPr>
                      <w:r>
                        <w:tab/>
                        <w:t>G</w:t>
                      </w:r>
                    </w:p>
                  </w:txbxContent>
                </v:textbox>
              </v:rect>
              <v:line id="_x0000_s1058" style="position:absolute" from="5973,5611" to="6262,5612" strokeweight="2pt"/>
              <v:rect id="_x0000_s1059" style="position:absolute;left:5109;top:5466;width:577;height:433" filled="f" stroked="f" strokeweight="0">
                <v:textbox style="mso-next-textbox:#_x0000_s1059" inset="0,0,0,0">
                  <w:txbxContent>
                    <w:p w:rsidR="000D2E9E" w:rsidRDefault="000D2E9E" w:rsidP="000D2E9E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rect>
              <v:line id="_x0000_s1060" style="position:absolute" from="5397,6027" to="5398,6603" strokeweight="2pt"/>
              <v:line id="_x0000_s1061" style="position:absolute;flip:x" from="4101,6603" to="5398,6604" strokeweight="2pt"/>
              <v:line id="_x0000_s1062" style="position:absolute;flip:x" from="4101,2138" to="4102,6603" strokeweight="2pt"/>
              <v:line id="_x0000_s1063" style="position:absolute" from="4101,2138" to="5398,2139" strokeweight="2pt"/>
              <v:line id="_x0000_s1064" style="position:absolute" from="5397,2138" to="5398,2283" strokeweight="1pt"/>
              <v:rect id="_x0000_s1065" style="position:absolute;left:4965;top:2427;width:865;height:577" filled="f" strokeweight="2pt"/>
              <v:rect id="_x0000_s1066" style="position:absolute;left:5685;top:3290;width:577;height:289" filled="f" stroked="f" strokeweight="0">
                <v:textbox style="mso-next-textbox:#_x0000_s1066" inset="0,0,0,0">
                  <w:txbxContent>
                    <w:p w:rsidR="000D2E9E" w:rsidRDefault="000D2E9E" w:rsidP="000D2E9E">
                      <w:proofErr w:type="gramStart"/>
                      <w:r>
                        <w:t>ma</w:t>
                      </w:r>
                      <w:proofErr w:type="gramEnd"/>
                    </w:p>
                  </w:txbxContent>
                </v:textbox>
              </v:rect>
              <v:rect id="_x0000_s1067" style="position:absolute;left:5685;top:4732;width:289;height:289" filled="f" stroked="f" strokeweight="0">
                <v:textbox style="mso-next-textbox:#_x0000_s1067" inset="0,0,0,0">
                  <w:txbxContent>
                    <w:p w:rsidR="000D2E9E" w:rsidRDefault="000D2E9E" w:rsidP="000D2E9E">
                      <w:proofErr w:type="gramStart"/>
                      <w:r>
                        <w:t>b</w:t>
                      </w:r>
                      <w:proofErr w:type="gramEnd"/>
                    </w:p>
                  </w:txbxContent>
                </v:textbox>
              </v:rect>
              <v:line id="_x0000_s1068" style="position:absolute" from="5253,6314" to="5542,6315" strokeweight="2pt"/>
              <v:rect id="_x0000_s1069" style="position:absolute;left:5685;top:6170;width:289;height:289" filled="f" stroked="f" strokeweight="0">
                <v:textbox style="mso-next-textbox:#_x0000_s1069" inset="0,0,0,0">
                  <w:txbxContent>
                    <w:p w:rsidR="000D2E9E" w:rsidRDefault="000D2E9E" w:rsidP="000D2E9E">
                      <w:proofErr w:type="gramStart"/>
                      <w:r>
                        <w:t>a</w:t>
                      </w:r>
                      <w:proofErr w:type="gramEnd"/>
                    </w:p>
                  </w:txbxContent>
                </v:textbox>
              </v:rect>
              <v:rect id="_x0000_s1070" style="position:absolute;left:6251;top:2285;width:2017;height:866" filled="f" strokeweight="2pt">
                <v:textbox style="mso-next-textbox:#_x0000_s1070" inset="0,0,0,0">
                  <w:txbxContent>
                    <w:p w:rsidR="000D2E9E" w:rsidRDefault="000D2E9E" w:rsidP="000D2E9E">
                      <w:pPr>
                        <w:bidi w:val="0"/>
                      </w:pPr>
                    </w:p>
                    <w:p w:rsidR="000D2E9E" w:rsidRDefault="000D2E9E" w:rsidP="000D2E9E">
                      <w:pPr>
                        <w:bidi w:val="0"/>
                      </w:pPr>
                      <w:r>
                        <w:tab/>
                      </w:r>
                      <w:proofErr w:type="spellStart"/>
                      <w:r>
                        <w:t>Ref</w:t>
                      </w:r>
                      <w:proofErr w:type="spellEnd"/>
                    </w:p>
                  </w:txbxContent>
                </v:textbox>
              </v:rect>
              <v:line id="_x0000_s1071" style="position:absolute" from="5963,2718" to="6252,2719" strokeweight="2pt"/>
              <v:line id="_x0000_s1072" style="position:absolute" from="6621,1991" to="6622,2274" strokeweight="2pt"/>
              <v:rect id="_x0000_s1073" style="position:absolute;left:6402;top:1712;width:289;height:289" filled="f" stroked="f" strokeweight="0">
                <v:textbox style="mso-next-textbox:#_x0000_s1073" inset="0,0,0,0">
                  <w:txbxContent>
                    <w:p w:rsidR="000D2E9E" w:rsidRDefault="000D2E9E" w:rsidP="000D2E9E">
                      <w:proofErr w:type="gramStart"/>
                      <w:r>
                        <w:t>a</w:t>
                      </w:r>
                      <w:proofErr w:type="gramEnd"/>
                    </w:p>
                  </w:txbxContent>
                </v:textbox>
              </v:rect>
            </v:group>
            <v:line id="_x0000_s1074" style="position:absolute" from="4101,4493" to="4102,4674" strokeweight="2pt">
              <v:stroke startarrow="block"/>
            </v:line>
          </v:group>
        </w:pict>
      </w:r>
      <w:r w:rsidR="000D2E9E">
        <w:rPr>
          <w:b/>
          <w:bCs/>
          <w:u w:val="single"/>
        </w:rPr>
        <w:t>GRAFCET</w:t>
      </w:r>
    </w:p>
    <w:p w:rsidR="000D2E9E" w:rsidRPr="00FA1688" w:rsidRDefault="000D2E9E" w:rsidP="000D2E9E">
      <w:pPr>
        <w:bidi w:val="0"/>
        <w:spacing w:line="360" w:lineRule="auto"/>
        <w:jc w:val="both"/>
        <w:rPr>
          <w:lang w:bidi="ar-TN"/>
        </w:rPr>
      </w:pPr>
    </w:p>
    <w:p w:rsidR="000D2E9E" w:rsidRPr="00FA1688" w:rsidRDefault="000D2E9E" w:rsidP="000D2E9E">
      <w:pPr>
        <w:bidi w:val="0"/>
        <w:spacing w:line="360" w:lineRule="auto"/>
        <w:jc w:val="both"/>
        <w:rPr>
          <w:lang w:bidi="ar-TN"/>
        </w:rPr>
      </w:pPr>
    </w:p>
    <w:p w:rsidR="000D2E9E" w:rsidRPr="00FA1688" w:rsidRDefault="000D2E9E" w:rsidP="000D2E9E">
      <w:pPr>
        <w:bidi w:val="0"/>
        <w:spacing w:line="360" w:lineRule="auto"/>
        <w:jc w:val="both"/>
        <w:rPr>
          <w:lang w:bidi="ar-TN"/>
        </w:rPr>
      </w:pPr>
    </w:p>
    <w:p w:rsidR="000D2E9E" w:rsidRDefault="000D2E9E" w:rsidP="000D2E9E">
      <w:pPr>
        <w:bidi w:val="0"/>
        <w:spacing w:line="360" w:lineRule="auto"/>
        <w:jc w:val="both"/>
        <w:rPr>
          <w:lang w:bidi="ar-TN"/>
        </w:rPr>
      </w:pPr>
    </w:p>
    <w:p w:rsidR="000D2E9E" w:rsidRDefault="000D2E9E" w:rsidP="000D2E9E">
      <w:pPr>
        <w:bidi w:val="0"/>
        <w:spacing w:line="360" w:lineRule="auto"/>
        <w:jc w:val="both"/>
        <w:rPr>
          <w:lang w:bidi="ar-TN"/>
        </w:rPr>
      </w:pPr>
    </w:p>
    <w:p w:rsidR="000D2E9E" w:rsidRDefault="000D2E9E" w:rsidP="000D2E9E">
      <w:pPr>
        <w:bidi w:val="0"/>
        <w:spacing w:line="360" w:lineRule="auto"/>
        <w:jc w:val="both"/>
        <w:rPr>
          <w:lang w:bidi="ar-TN"/>
        </w:rPr>
      </w:pPr>
    </w:p>
    <w:p w:rsidR="000D2E9E" w:rsidRDefault="000D2E9E" w:rsidP="000D2E9E">
      <w:pPr>
        <w:bidi w:val="0"/>
        <w:spacing w:line="360" w:lineRule="auto"/>
        <w:jc w:val="both"/>
        <w:rPr>
          <w:lang w:bidi="ar-TN"/>
        </w:rPr>
      </w:pPr>
    </w:p>
    <w:p w:rsidR="000D2E9E" w:rsidRDefault="000D2E9E" w:rsidP="000D2E9E">
      <w:pPr>
        <w:bidi w:val="0"/>
        <w:spacing w:line="360" w:lineRule="auto"/>
        <w:jc w:val="both"/>
        <w:rPr>
          <w:lang w:bidi="ar-TN"/>
        </w:rPr>
      </w:pPr>
    </w:p>
    <w:p w:rsidR="000D2E9E" w:rsidRDefault="000D2E9E" w:rsidP="000D2E9E">
      <w:pPr>
        <w:bidi w:val="0"/>
        <w:spacing w:line="360" w:lineRule="auto"/>
        <w:jc w:val="both"/>
        <w:rPr>
          <w:lang w:bidi="ar-TN"/>
        </w:rPr>
      </w:pPr>
    </w:p>
    <w:p w:rsidR="000D2E9E" w:rsidRDefault="000D2E9E" w:rsidP="000D2E9E">
      <w:pPr>
        <w:bidi w:val="0"/>
        <w:spacing w:line="360" w:lineRule="auto"/>
        <w:jc w:val="both"/>
        <w:rPr>
          <w:lang w:bidi="ar-TN"/>
        </w:rPr>
      </w:pPr>
    </w:p>
    <w:p w:rsidR="000D2E9E" w:rsidRDefault="000D2E9E" w:rsidP="000D2E9E">
      <w:pPr>
        <w:bidi w:val="0"/>
        <w:spacing w:line="360" w:lineRule="auto"/>
        <w:jc w:val="both"/>
        <w:rPr>
          <w:lang w:bidi="ar-TN"/>
        </w:rPr>
      </w:pPr>
    </w:p>
    <w:p w:rsidR="000D2E9E" w:rsidRDefault="000D2E9E" w:rsidP="000D2E9E">
      <w:pPr>
        <w:bidi w:val="0"/>
        <w:spacing w:line="360" w:lineRule="auto"/>
        <w:jc w:val="both"/>
        <w:rPr>
          <w:lang w:bidi="ar-TN"/>
        </w:rPr>
      </w:pPr>
    </w:p>
    <w:p w:rsidR="000D2E9E" w:rsidRDefault="000D2E9E" w:rsidP="000D2E9E">
      <w:pPr>
        <w:bidi w:val="0"/>
        <w:spacing w:line="360" w:lineRule="auto"/>
        <w:jc w:val="both"/>
        <w:rPr>
          <w:lang w:bidi="ar-TN"/>
        </w:rPr>
      </w:pPr>
    </w:p>
    <w:p w:rsidR="000D2E9E" w:rsidRPr="00DF1177" w:rsidRDefault="000D2E9E" w:rsidP="000D2E9E">
      <w:pPr>
        <w:numPr>
          <w:ilvl w:val="0"/>
          <w:numId w:val="1"/>
        </w:numPr>
        <w:bidi w:val="0"/>
        <w:spacing w:line="360" w:lineRule="auto"/>
        <w:jc w:val="both"/>
        <w:rPr>
          <w:b/>
          <w:bCs/>
          <w:u w:val="single"/>
          <w:lang w:bidi="ar-TN"/>
        </w:rPr>
      </w:pPr>
      <w:r>
        <w:rPr>
          <w:b/>
          <w:bCs/>
          <w:u w:val="single"/>
        </w:rPr>
        <w:t xml:space="preserve">Mise en équation du </w:t>
      </w:r>
      <w:proofErr w:type="spellStart"/>
      <w:r>
        <w:rPr>
          <w:b/>
          <w:bCs/>
          <w:u w:val="single"/>
        </w:rPr>
        <w:t>Grafcet</w:t>
      </w:r>
      <w:proofErr w:type="spellEnd"/>
    </w:p>
    <w:p w:rsidR="000D2E9E" w:rsidRDefault="000D2E9E" w:rsidP="000D2E9E">
      <w:pPr>
        <w:bidi w:val="0"/>
        <w:spacing w:line="360" w:lineRule="auto"/>
        <w:ind w:left="2520"/>
        <w:jc w:val="both"/>
        <w:rPr>
          <w:b/>
          <w:sz w:val="28"/>
        </w:rPr>
      </w:pPr>
      <w:r w:rsidRPr="00507F95">
        <w:rPr>
          <w:b/>
          <w:position w:val="-12"/>
          <w:sz w:val="28"/>
        </w:rPr>
        <w:object w:dxaOrig="2200" w:dyaOrig="380">
          <v:shape id="_x0000_i1026" type="#_x0000_t75" style="width:109.5pt;height:19.5pt" o:ole="">
            <v:imagedata r:id="rId7" o:title=""/>
          </v:shape>
          <o:OLEObject Type="Embed" ProgID="Equation.3" ShapeID="_x0000_i1026" DrawAspect="Content" ObjectID="_1356415131" r:id="rId8"/>
        </w:object>
      </w:r>
    </w:p>
    <w:p w:rsidR="000D2E9E" w:rsidRDefault="000D2E9E" w:rsidP="000D2E9E">
      <w:pPr>
        <w:bidi w:val="0"/>
        <w:spacing w:line="360" w:lineRule="auto"/>
        <w:ind w:left="2520"/>
        <w:jc w:val="both"/>
        <w:rPr>
          <w:b/>
          <w:bCs/>
          <w:sz w:val="28"/>
          <w:szCs w:val="28"/>
        </w:rPr>
      </w:pPr>
      <w:r w:rsidRPr="00507F95">
        <w:rPr>
          <w:b/>
          <w:position w:val="-12"/>
          <w:sz w:val="28"/>
        </w:rPr>
        <w:object w:dxaOrig="2480" w:dyaOrig="400">
          <v:shape id="_x0000_i1027" type="#_x0000_t75" style="width:124.5pt;height:19.5pt" o:ole="">
            <v:imagedata r:id="rId9" o:title=""/>
          </v:shape>
          <o:OLEObject Type="Embed" ProgID="Equation.3" ShapeID="_x0000_i1027" DrawAspect="Content" ObjectID="_1356415132" r:id="rId10"/>
        </w:object>
      </w:r>
    </w:p>
    <w:p w:rsidR="000D2E9E" w:rsidRDefault="000D2E9E" w:rsidP="000D2E9E">
      <w:pPr>
        <w:bidi w:val="0"/>
        <w:spacing w:line="360" w:lineRule="auto"/>
        <w:ind w:left="2520"/>
        <w:jc w:val="both"/>
        <w:rPr>
          <w:b/>
          <w:sz w:val="28"/>
        </w:rPr>
      </w:pPr>
      <w:r w:rsidRPr="00507F95">
        <w:rPr>
          <w:b/>
          <w:position w:val="-12"/>
          <w:sz w:val="28"/>
        </w:rPr>
        <w:object w:dxaOrig="2200" w:dyaOrig="400">
          <v:shape id="_x0000_i1028" type="#_x0000_t75" style="width:109.5pt;height:19.5pt" o:ole="">
            <v:imagedata r:id="rId11" o:title=""/>
          </v:shape>
          <o:OLEObject Type="Embed" ProgID="Equation.3" ShapeID="_x0000_i1028" DrawAspect="Content" ObjectID="_1356415133" r:id="rId12"/>
        </w:object>
      </w:r>
    </w:p>
    <w:p w:rsidR="000D2E9E" w:rsidRDefault="000D2E9E" w:rsidP="000D2E9E">
      <w:pPr>
        <w:bidi w:val="0"/>
        <w:spacing w:line="360" w:lineRule="auto"/>
        <w:ind w:left="2520"/>
        <w:jc w:val="both"/>
        <w:rPr>
          <w:b/>
          <w:bCs/>
          <w:sz w:val="28"/>
          <w:szCs w:val="28"/>
        </w:rPr>
      </w:pPr>
      <w:r w:rsidRPr="00507F95">
        <w:rPr>
          <w:b/>
          <w:bCs/>
          <w:position w:val="-12"/>
          <w:sz w:val="28"/>
          <w:szCs w:val="28"/>
        </w:rPr>
        <w:object w:dxaOrig="1380" w:dyaOrig="360">
          <v:shape id="_x0000_i1029" type="#_x0000_t75" style="width:69pt;height:18pt" o:ole="">
            <v:imagedata r:id="rId13" o:title=""/>
          </v:shape>
          <o:OLEObject Type="Embed" ProgID="Equation.DSMT4" ShapeID="_x0000_i1029" DrawAspect="Content" ObjectID="_1356415134" r:id="rId14"/>
        </w:object>
      </w:r>
    </w:p>
    <w:p w:rsidR="000D2E9E" w:rsidRDefault="000D2E9E" w:rsidP="000D2E9E">
      <w:pPr>
        <w:bidi w:val="0"/>
        <w:spacing w:line="360" w:lineRule="auto"/>
        <w:ind w:left="2520"/>
        <w:jc w:val="both"/>
        <w:rPr>
          <w:b/>
          <w:bCs/>
          <w:sz w:val="28"/>
          <w:szCs w:val="28"/>
        </w:rPr>
      </w:pPr>
      <w:r w:rsidRPr="00507F95">
        <w:rPr>
          <w:b/>
          <w:position w:val="-12"/>
          <w:sz w:val="28"/>
        </w:rPr>
        <w:object w:dxaOrig="800" w:dyaOrig="360">
          <v:shape id="_x0000_i1030" type="#_x0000_t75" style="width:40.5pt;height:18pt" o:ole="">
            <v:imagedata r:id="rId15" o:title=""/>
          </v:shape>
          <o:OLEObject Type="Embed" ProgID="Equation.3" ShapeID="_x0000_i1030" DrawAspect="Content" ObjectID="_1356415135" r:id="rId16"/>
        </w:object>
      </w:r>
    </w:p>
    <w:p w:rsidR="000D2E9E" w:rsidRDefault="000D2E9E" w:rsidP="000D2E9E">
      <w:pPr>
        <w:bidi w:val="0"/>
        <w:spacing w:line="360" w:lineRule="auto"/>
        <w:ind w:left="2520"/>
        <w:jc w:val="both"/>
        <w:rPr>
          <w:b/>
          <w:bCs/>
          <w:sz w:val="28"/>
          <w:szCs w:val="28"/>
        </w:rPr>
      </w:pPr>
      <w:r w:rsidRPr="00507F95">
        <w:rPr>
          <w:b/>
          <w:position w:val="-12"/>
          <w:sz w:val="28"/>
        </w:rPr>
        <w:object w:dxaOrig="800" w:dyaOrig="360">
          <v:shape id="_x0000_i1031" type="#_x0000_t75" style="width:40.5pt;height:18pt" o:ole="">
            <v:imagedata r:id="rId17" o:title=""/>
          </v:shape>
          <o:OLEObject Type="Embed" ProgID="Equation.3" ShapeID="_x0000_i1031" DrawAspect="Content" ObjectID="_1356415136" r:id="rId18"/>
        </w:object>
      </w:r>
    </w:p>
    <w:p w:rsidR="000D2E9E" w:rsidRDefault="000D2E9E" w:rsidP="000D2E9E">
      <w:pPr>
        <w:bidi w:val="0"/>
        <w:spacing w:line="360" w:lineRule="auto"/>
        <w:jc w:val="both"/>
        <w:rPr>
          <w:lang w:bidi="ar-TN"/>
        </w:rPr>
      </w:pPr>
    </w:p>
    <w:p w:rsidR="000D2E9E" w:rsidRPr="00DF1177" w:rsidRDefault="000D2E9E" w:rsidP="000D2E9E">
      <w:pPr>
        <w:numPr>
          <w:ilvl w:val="0"/>
          <w:numId w:val="1"/>
        </w:numPr>
        <w:bidi w:val="0"/>
        <w:spacing w:line="360" w:lineRule="auto"/>
        <w:jc w:val="both"/>
        <w:rPr>
          <w:b/>
          <w:bCs/>
          <w:u w:val="single"/>
          <w:lang w:bidi="ar-TN"/>
        </w:rPr>
      </w:pPr>
      <w:r>
        <w:rPr>
          <w:b/>
          <w:bCs/>
          <w:u w:val="single"/>
        </w:rPr>
        <w:t>Affectation des variables et attribution des adresses</w:t>
      </w:r>
    </w:p>
    <w:p w:rsidR="000D2E9E" w:rsidRDefault="000D2E9E" w:rsidP="000D2E9E">
      <w:pPr>
        <w:bidi w:val="0"/>
        <w:spacing w:line="360" w:lineRule="auto"/>
        <w:jc w:val="both"/>
        <w:rPr>
          <w:lang w:bidi="ar-TN"/>
        </w:rPr>
      </w:pPr>
      <w:r>
        <w:rPr>
          <w:lang w:bidi="ar-TN"/>
        </w:rPr>
        <w:t>A titre d’exemple, on suggère d’utiliser un API (CPU S300, marque de Siemens) muni d’un module TOR 8 entrées/8 sorties.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5"/>
        <w:gridCol w:w="990"/>
        <w:gridCol w:w="790"/>
        <w:gridCol w:w="990"/>
        <w:gridCol w:w="1769"/>
        <w:gridCol w:w="1002"/>
      </w:tblGrid>
      <w:tr w:rsidR="000D2E9E" w:rsidRPr="003F4A89" w:rsidTr="0023475D">
        <w:trPr>
          <w:jc w:val="center"/>
        </w:trPr>
        <w:tc>
          <w:tcPr>
            <w:tcW w:w="0" w:type="auto"/>
          </w:tcPr>
          <w:p w:rsidR="000D2E9E" w:rsidRPr="003F4A89" w:rsidRDefault="000D2E9E" w:rsidP="0023475D">
            <w:pPr>
              <w:bidi w:val="0"/>
              <w:ind w:right="52"/>
            </w:pPr>
            <w:r w:rsidRPr="003F4A89">
              <w:t xml:space="preserve">Entrée </w:t>
            </w:r>
          </w:p>
        </w:tc>
        <w:tc>
          <w:tcPr>
            <w:tcW w:w="0" w:type="auto"/>
          </w:tcPr>
          <w:p w:rsidR="000D2E9E" w:rsidRPr="003F4A89" w:rsidRDefault="000D2E9E" w:rsidP="0023475D">
            <w:pPr>
              <w:bidi w:val="0"/>
            </w:pPr>
            <w:r w:rsidRPr="003F4A89">
              <w:t>Adresse</w:t>
            </w:r>
          </w:p>
        </w:tc>
        <w:tc>
          <w:tcPr>
            <w:tcW w:w="0" w:type="auto"/>
          </w:tcPr>
          <w:p w:rsidR="000D2E9E" w:rsidRPr="003F4A89" w:rsidRDefault="000D2E9E" w:rsidP="0023475D">
            <w:pPr>
              <w:bidi w:val="0"/>
            </w:pPr>
            <w:r w:rsidRPr="003F4A89">
              <w:t>Sortie</w:t>
            </w:r>
          </w:p>
        </w:tc>
        <w:tc>
          <w:tcPr>
            <w:tcW w:w="0" w:type="auto"/>
          </w:tcPr>
          <w:p w:rsidR="000D2E9E" w:rsidRPr="003F4A89" w:rsidRDefault="000D2E9E" w:rsidP="0023475D">
            <w:pPr>
              <w:bidi w:val="0"/>
            </w:pPr>
            <w:r w:rsidRPr="003F4A89">
              <w:t>Adresse</w:t>
            </w:r>
          </w:p>
        </w:tc>
        <w:tc>
          <w:tcPr>
            <w:tcW w:w="0" w:type="auto"/>
          </w:tcPr>
          <w:p w:rsidR="000D2E9E" w:rsidRPr="003F4A89" w:rsidRDefault="000D2E9E" w:rsidP="0023475D">
            <w:pPr>
              <w:bidi w:val="0"/>
            </w:pPr>
            <w:r w:rsidRPr="003F4A89">
              <w:t>Variable</w:t>
            </w:r>
            <w:r>
              <w:t xml:space="preserve"> </w:t>
            </w:r>
            <w:r w:rsidRPr="003F4A89">
              <w:t>interne</w:t>
            </w:r>
          </w:p>
        </w:tc>
        <w:tc>
          <w:tcPr>
            <w:tcW w:w="0" w:type="auto"/>
          </w:tcPr>
          <w:p w:rsidR="000D2E9E" w:rsidRPr="003F4A89" w:rsidRDefault="000D2E9E" w:rsidP="0023475D">
            <w:pPr>
              <w:bidi w:val="0"/>
              <w:ind w:right="12"/>
            </w:pPr>
            <w:r w:rsidRPr="003F4A89">
              <w:t>Adresse</w:t>
            </w:r>
          </w:p>
        </w:tc>
      </w:tr>
      <w:tr w:rsidR="000D2E9E" w:rsidRPr="003F4A89" w:rsidTr="0023475D">
        <w:trPr>
          <w:jc w:val="center"/>
        </w:trPr>
        <w:tc>
          <w:tcPr>
            <w:tcW w:w="0" w:type="auto"/>
          </w:tcPr>
          <w:p w:rsidR="000D2E9E" w:rsidRPr="003F4A89" w:rsidRDefault="000D2E9E" w:rsidP="0023475D">
            <w:pPr>
              <w:bidi w:val="0"/>
              <w:ind w:right="52"/>
              <w:jc w:val="center"/>
            </w:pPr>
            <w:r w:rsidRPr="003F4A89">
              <w:t>m</w:t>
            </w:r>
          </w:p>
          <w:p w:rsidR="000D2E9E" w:rsidRPr="003F4A89" w:rsidRDefault="000D2E9E" w:rsidP="0023475D">
            <w:pPr>
              <w:bidi w:val="0"/>
              <w:ind w:right="52"/>
              <w:jc w:val="center"/>
            </w:pPr>
            <w:r w:rsidRPr="003F4A89">
              <w:t>a</w:t>
            </w:r>
          </w:p>
          <w:p w:rsidR="000D2E9E" w:rsidRPr="003F4A89" w:rsidRDefault="000D2E9E" w:rsidP="0023475D">
            <w:pPr>
              <w:bidi w:val="0"/>
              <w:ind w:right="52"/>
              <w:jc w:val="center"/>
            </w:pPr>
            <w:r w:rsidRPr="003F4A89">
              <w:t>b</w:t>
            </w:r>
          </w:p>
          <w:p w:rsidR="000D2E9E" w:rsidRPr="003F4A89" w:rsidRDefault="000D2E9E" w:rsidP="0023475D">
            <w:pPr>
              <w:bidi w:val="0"/>
              <w:ind w:right="52"/>
              <w:jc w:val="center"/>
            </w:pPr>
            <w:r w:rsidRPr="003F4A89">
              <w:t>I</w:t>
            </w:r>
          </w:p>
        </w:tc>
        <w:tc>
          <w:tcPr>
            <w:tcW w:w="0" w:type="auto"/>
          </w:tcPr>
          <w:p w:rsidR="000D2E9E" w:rsidRPr="003F4A89" w:rsidRDefault="000D2E9E" w:rsidP="0023475D">
            <w:pPr>
              <w:bidi w:val="0"/>
              <w:jc w:val="center"/>
            </w:pPr>
            <w:r>
              <w:t>E</w:t>
            </w:r>
            <w:r w:rsidRPr="003F4A89">
              <w:t>0.0</w:t>
            </w:r>
          </w:p>
          <w:p w:rsidR="000D2E9E" w:rsidRPr="003F4A89" w:rsidRDefault="000D2E9E" w:rsidP="0023475D">
            <w:pPr>
              <w:bidi w:val="0"/>
              <w:jc w:val="center"/>
            </w:pPr>
            <w:r>
              <w:t>E</w:t>
            </w:r>
            <w:r w:rsidRPr="003F4A89">
              <w:t>0.1</w:t>
            </w:r>
          </w:p>
          <w:p w:rsidR="000D2E9E" w:rsidRPr="003F4A89" w:rsidRDefault="000D2E9E" w:rsidP="0023475D">
            <w:pPr>
              <w:bidi w:val="0"/>
              <w:jc w:val="center"/>
            </w:pPr>
            <w:r>
              <w:t>E</w:t>
            </w:r>
            <w:r w:rsidRPr="003F4A89">
              <w:t>0.2</w:t>
            </w:r>
          </w:p>
          <w:p w:rsidR="000D2E9E" w:rsidRPr="003F4A89" w:rsidRDefault="000D2E9E" w:rsidP="0023475D">
            <w:pPr>
              <w:bidi w:val="0"/>
              <w:jc w:val="center"/>
            </w:pPr>
            <w:r>
              <w:t>E</w:t>
            </w:r>
            <w:r w:rsidRPr="003F4A89">
              <w:t>0.</w:t>
            </w:r>
            <w:r>
              <w:t>4</w:t>
            </w:r>
          </w:p>
        </w:tc>
        <w:tc>
          <w:tcPr>
            <w:tcW w:w="0" w:type="auto"/>
          </w:tcPr>
          <w:p w:rsidR="000D2E9E" w:rsidRPr="003F4A89" w:rsidRDefault="000D2E9E" w:rsidP="0023475D">
            <w:pPr>
              <w:bidi w:val="0"/>
              <w:jc w:val="center"/>
            </w:pPr>
            <w:r w:rsidRPr="003F4A89">
              <w:t>D</w:t>
            </w:r>
          </w:p>
          <w:p w:rsidR="000D2E9E" w:rsidRDefault="000D2E9E" w:rsidP="0023475D">
            <w:pPr>
              <w:bidi w:val="0"/>
              <w:jc w:val="center"/>
            </w:pPr>
            <w:r w:rsidRPr="003F4A89">
              <w:t>G</w:t>
            </w:r>
          </w:p>
          <w:p w:rsidR="000D2E9E" w:rsidRPr="003F4A89" w:rsidRDefault="000D2E9E" w:rsidP="0023475D">
            <w:pPr>
              <w:bidi w:val="0"/>
              <w:jc w:val="center"/>
            </w:pPr>
            <w:proofErr w:type="spellStart"/>
            <w:r>
              <w:t>Ref</w:t>
            </w:r>
            <w:proofErr w:type="spellEnd"/>
          </w:p>
        </w:tc>
        <w:tc>
          <w:tcPr>
            <w:tcW w:w="0" w:type="auto"/>
          </w:tcPr>
          <w:p w:rsidR="000D2E9E" w:rsidRPr="003F4A89" w:rsidRDefault="000D2E9E" w:rsidP="0023475D">
            <w:pPr>
              <w:bidi w:val="0"/>
              <w:jc w:val="center"/>
            </w:pPr>
            <w:r>
              <w:t>A</w:t>
            </w:r>
            <w:r w:rsidRPr="003F4A89">
              <w:t>0.0</w:t>
            </w:r>
          </w:p>
          <w:p w:rsidR="000D2E9E" w:rsidRDefault="000D2E9E" w:rsidP="0023475D">
            <w:pPr>
              <w:bidi w:val="0"/>
              <w:jc w:val="center"/>
            </w:pPr>
            <w:r>
              <w:t>A</w:t>
            </w:r>
            <w:r w:rsidRPr="003F4A89">
              <w:t>0.1</w:t>
            </w:r>
          </w:p>
          <w:p w:rsidR="000D2E9E" w:rsidRPr="003F4A89" w:rsidRDefault="000D2E9E" w:rsidP="0023475D">
            <w:pPr>
              <w:bidi w:val="0"/>
              <w:jc w:val="center"/>
            </w:pPr>
            <w:r>
              <w:t>A0.2</w:t>
            </w:r>
          </w:p>
        </w:tc>
        <w:tc>
          <w:tcPr>
            <w:tcW w:w="0" w:type="auto"/>
          </w:tcPr>
          <w:p w:rsidR="000D2E9E" w:rsidRPr="003F4A89" w:rsidRDefault="000D2E9E" w:rsidP="0023475D">
            <w:pPr>
              <w:bidi w:val="0"/>
              <w:jc w:val="center"/>
            </w:pPr>
            <w:r w:rsidRPr="003F4A89">
              <w:t>X0</w:t>
            </w:r>
          </w:p>
          <w:p w:rsidR="000D2E9E" w:rsidRPr="003F4A89" w:rsidRDefault="000D2E9E" w:rsidP="0023475D">
            <w:pPr>
              <w:bidi w:val="0"/>
              <w:jc w:val="center"/>
            </w:pPr>
            <w:r w:rsidRPr="003F4A89">
              <w:t>X1</w:t>
            </w:r>
          </w:p>
          <w:p w:rsidR="000D2E9E" w:rsidRPr="003F4A89" w:rsidRDefault="000D2E9E" w:rsidP="0023475D">
            <w:pPr>
              <w:bidi w:val="0"/>
              <w:jc w:val="center"/>
            </w:pPr>
            <w:r w:rsidRPr="003F4A89">
              <w:t>X2</w:t>
            </w:r>
          </w:p>
        </w:tc>
        <w:tc>
          <w:tcPr>
            <w:tcW w:w="0" w:type="auto"/>
          </w:tcPr>
          <w:p w:rsidR="000D2E9E" w:rsidRPr="003F4A89" w:rsidRDefault="000D2E9E" w:rsidP="0023475D">
            <w:pPr>
              <w:bidi w:val="0"/>
              <w:ind w:right="12"/>
              <w:jc w:val="center"/>
            </w:pPr>
            <w:r w:rsidRPr="003F4A89">
              <w:t>M 0.0</w:t>
            </w:r>
          </w:p>
          <w:p w:rsidR="000D2E9E" w:rsidRPr="003F4A89" w:rsidRDefault="000D2E9E" w:rsidP="0023475D">
            <w:pPr>
              <w:bidi w:val="0"/>
              <w:ind w:right="12"/>
              <w:jc w:val="center"/>
            </w:pPr>
            <w:r w:rsidRPr="003F4A89">
              <w:t>M 0.1</w:t>
            </w:r>
          </w:p>
          <w:p w:rsidR="000D2E9E" w:rsidRPr="003F4A89" w:rsidRDefault="000D2E9E" w:rsidP="0023475D">
            <w:pPr>
              <w:bidi w:val="0"/>
              <w:ind w:right="12"/>
              <w:jc w:val="center"/>
            </w:pPr>
            <w:r w:rsidRPr="003F4A89">
              <w:t>M 0.2</w:t>
            </w:r>
          </w:p>
          <w:p w:rsidR="000D2E9E" w:rsidRPr="003F4A89" w:rsidRDefault="000D2E9E" w:rsidP="0023475D">
            <w:pPr>
              <w:bidi w:val="0"/>
              <w:ind w:right="12"/>
              <w:jc w:val="center"/>
            </w:pPr>
          </w:p>
        </w:tc>
      </w:tr>
    </w:tbl>
    <w:p w:rsidR="000D2E9E" w:rsidRDefault="000D2E9E" w:rsidP="000D2E9E">
      <w:pPr>
        <w:bidi w:val="0"/>
        <w:spacing w:line="360" w:lineRule="auto"/>
        <w:jc w:val="both"/>
        <w:rPr>
          <w:lang w:bidi="ar-TN"/>
        </w:rPr>
      </w:pPr>
      <w:r>
        <w:rPr>
          <w:lang w:bidi="ar-TN"/>
        </w:rPr>
        <w:t>A noter qu’il possible d’affecter à la variable d’initialisation I un mémento spécial qui produit une impulsion au moment de mise en marche de l’API. Généralement, les documents des constructeurs indiquent la désignation de ce mémento spécial.</w:t>
      </w:r>
    </w:p>
    <w:p w:rsidR="000D2E9E" w:rsidRPr="001231BF" w:rsidRDefault="000D2E9E" w:rsidP="000D2E9E">
      <w:pPr>
        <w:numPr>
          <w:ilvl w:val="0"/>
          <w:numId w:val="1"/>
        </w:numPr>
        <w:bidi w:val="0"/>
        <w:spacing w:line="360" w:lineRule="auto"/>
        <w:jc w:val="both"/>
        <w:rPr>
          <w:b/>
          <w:bCs/>
          <w:u w:val="single"/>
          <w:lang w:bidi="ar-TN"/>
        </w:rPr>
      </w:pPr>
      <w:r w:rsidRPr="001231BF">
        <w:rPr>
          <w:b/>
          <w:bCs/>
          <w:u w:val="single"/>
        </w:rPr>
        <w:t>Traduction des équations en langages LD, IL et FBD</w:t>
      </w:r>
    </w:p>
    <w:p w:rsidR="000D2E9E" w:rsidRDefault="000D2E9E" w:rsidP="000D2E9E">
      <w:pPr>
        <w:bidi w:val="0"/>
        <w:spacing w:line="360" w:lineRule="auto"/>
        <w:jc w:val="both"/>
        <w:rPr>
          <w:lang w:bidi="ar-T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47"/>
        <w:gridCol w:w="1364"/>
        <w:gridCol w:w="3545"/>
      </w:tblGrid>
      <w:tr w:rsidR="000D2E9E" w:rsidTr="0023475D">
        <w:tc>
          <w:tcPr>
            <w:tcW w:w="4035" w:type="dxa"/>
          </w:tcPr>
          <w:p w:rsidR="000D2E9E" w:rsidRPr="001231BF" w:rsidRDefault="000D2E9E" w:rsidP="0023475D">
            <w:pPr>
              <w:bidi w:val="0"/>
              <w:spacing w:line="360" w:lineRule="auto"/>
              <w:jc w:val="center"/>
              <w:rPr>
                <w:lang w:bidi="ar-TN"/>
              </w:rPr>
            </w:pPr>
            <w:r w:rsidRPr="00FF2FC3">
              <w:rPr>
                <w:b/>
                <w:bCs/>
              </w:rPr>
              <w:t>Langage LD</w:t>
            </w:r>
          </w:p>
        </w:tc>
        <w:tc>
          <w:tcPr>
            <w:tcW w:w="1355" w:type="dxa"/>
          </w:tcPr>
          <w:p w:rsidR="000D2E9E" w:rsidRDefault="000D2E9E" w:rsidP="0023475D">
            <w:pPr>
              <w:bidi w:val="0"/>
              <w:spacing w:line="360" w:lineRule="auto"/>
              <w:jc w:val="center"/>
              <w:rPr>
                <w:lang w:bidi="ar-TN"/>
              </w:rPr>
            </w:pPr>
            <w:r w:rsidRPr="00FF2FC3">
              <w:rPr>
                <w:b/>
                <w:bCs/>
              </w:rPr>
              <w:t>Langage IL</w:t>
            </w:r>
          </w:p>
        </w:tc>
        <w:tc>
          <w:tcPr>
            <w:tcW w:w="3613" w:type="dxa"/>
          </w:tcPr>
          <w:p w:rsidR="000D2E9E" w:rsidRDefault="000D2E9E" w:rsidP="0023475D">
            <w:pPr>
              <w:bidi w:val="0"/>
              <w:spacing w:line="360" w:lineRule="auto"/>
              <w:jc w:val="center"/>
              <w:rPr>
                <w:lang w:bidi="ar-TN"/>
              </w:rPr>
            </w:pPr>
            <w:r w:rsidRPr="00FF2FC3">
              <w:rPr>
                <w:b/>
                <w:bCs/>
              </w:rPr>
              <w:t>Langage FBD</w:t>
            </w:r>
          </w:p>
        </w:tc>
      </w:tr>
      <w:tr w:rsidR="000D2E9E" w:rsidTr="0023475D">
        <w:tc>
          <w:tcPr>
            <w:tcW w:w="4035" w:type="dxa"/>
            <w:vAlign w:val="center"/>
          </w:tcPr>
          <w:p w:rsidR="000D2E9E" w:rsidRDefault="000D2E9E" w:rsidP="0023475D">
            <w:pPr>
              <w:bidi w:val="0"/>
              <w:spacing w:line="360" w:lineRule="auto"/>
              <w:jc w:val="both"/>
              <w:rPr>
                <w:lang w:bidi="ar-TN"/>
              </w:rPr>
            </w:pPr>
            <w:r>
              <w:rPr>
                <w:noProof/>
                <w:lang w:val="fr-CA" w:eastAsia="fr-CA"/>
              </w:rPr>
              <w:lastRenderedPageBreak/>
              <w:drawing>
                <wp:inline distT="0" distB="0" distL="0" distR="0">
                  <wp:extent cx="2038350" cy="838200"/>
                  <wp:effectExtent l="1905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5" w:type="dxa"/>
            <w:vAlign w:val="center"/>
          </w:tcPr>
          <w:p w:rsidR="000D2E9E" w:rsidRDefault="000D2E9E" w:rsidP="0023475D">
            <w:pPr>
              <w:bidi w:val="0"/>
              <w:spacing w:line="360" w:lineRule="auto"/>
              <w:jc w:val="center"/>
              <w:rPr>
                <w:lang w:bidi="ar-TN"/>
              </w:rPr>
            </w:pPr>
            <w:r>
              <w:rPr>
                <w:noProof/>
                <w:lang w:val="fr-CA" w:eastAsia="fr-CA"/>
              </w:rPr>
              <w:drawing>
                <wp:inline distT="0" distB="0" distL="0" distR="0">
                  <wp:extent cx="742950" cy="762000"/>
                  <wp:effectExtent l="1905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3" w:type="dxa"/>
            <w:vAlign w:val="center"/>
          </w:tcPr>
          <w:p w:rsidR="000D2E9E" w:rsidRDefault="000D2E9E" w:rsidP="0023475D">
            <w:pPr>
              <w:bidi w:val="0"/>
              <w:spacing w:line="360" w:lineRule="auto"/>
              <w:jc w:val="both"/>
              <w:rPr>
                <w:lang w:bidi="ar-TN"/>
              </w:rPr>
            </w:pPr>
            <w:r>
              <w:rPr>
                <w:noProof/>
                <w:lang w:val="fr-CA" w:eastAsia="fr-CA"/>
              </w:rPr>
              <w:drawing>
                <wp:inline distT="0" distB="0" distL="0" distR="0">
                  <wp:extent cx="1695450" cy="895350"/>
                  <wp:effectExtent l="1905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2E9E" w:rsidTr="0023475D">
        <w:tc>
          <w:tcPr>
            <w:tcW w:w="4035" w:type="dxa"/>
            <w:vAlign w:val="center"/>
          </w:tcPr>
          <w:p w:rsidR="000D2E9E" w:rsidRDefault="000D2E9E" w:rsidP="0023475D">
            <w:pPr>
              <w:bidi w:val="0"/>
              <w:spacing w:line="360" w:lineRule="auto"/>
              <w:jc w:val="both"/>
              <w:rPr>
                <w:lang w:bidi="ar-TN"/>
              </w:rPr>
            </w:pPr>
            <w:r>
              <w:rPr>
                <w:noProof/>
                <w:lang w:val="fr-CA" w:eastAsia="fr-CA"/>
              </w:rPr>
              <w:drawing>
                <wp:inline distT="0" distB="0" distL="0" distR="0">
                  <wp:extent cx="2457450" cy="571500"/>
                  <wp:effectExtent l="1905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745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5" w:type="dxa"/>
            <w:vAlign w:val="center"/>
          </w:tcPr>
          <w:p w:rsidR="000D2E9E" w:rsidRDefault="000D2E9E" w:rsidP="0023475D">
            <w:pPr>
              <w:bidi w:val="0"/>
              <w:spacing w:line="360" w:lineRule="auto"/>
              <w:jc w:val="both"/>
              <w:rPr>
                <w:lang w:bidi="ar-TN"/>
              </w:rPr>
            </w:pPr>
            <w:r>
              <w:rPr>
                <w:noProof/>
                <w:lang w:val="fr-CA" w:eastAsia="fr-CA"/>
              </w:rPr>
              <w:drawing>
                <wp:inline distT="0" distB="0" distL="0" distR="0">
                  <wp:extent cx="590550" cy="1028700"/>
                  <wp:effectExtent l="1905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3" w:type="dxa"/>
            <w:vAlign w:val="center"/>
          </w:tcPr>
          <w:p w:rsidR="000D2E9E" w:rsidRDefault="000D2E9E" w:rsidP="0023475D">
            <w:pPr>
              <w:bidi w:val="0"/>
              <w:spacing w:line="360" w:lineRule="auto"/>
              <w:jc w:val="both"/>
              <w:rPr>
                <w:lang w:bidi="ar-TN"/>
              </w:rPr>
            </w:pPr>
            <w:r>
              <w:rPr>
                <w:noProof/>
                <w:lang w:val="fr-CA" w:eastAsia="fr-CA"/>
              </w:rPr>
              <w:drawing>
                <wp:inline distT="0" distB="0" distL="0" distR="0">
                  <wp:extent cx="2190750" cy="1047750"/>
                  <wp:effectExtent l="1905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0" cy="1047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2E9E" w:rsidTr="0023475D">
        <w:tc>
          <w:tcPr>
            <w:tcW w:w="4035" w:type="dxa"/>
            <w:vAlign w:val="center"/>
          </w:tcPr>
          <w:p w:rsidR="000D2E9E" w:rsidRDefault="000D2E9E" w:rsidP="0023475D">
            <w:pPr>
              <w:bidi w:val="0"/>
              <w:spacing w:line="360" w:lineRule="auto"/>
              <w:jc w:val="both"/>
              <w:rPr>
                <w:lang w:bidi="ar-TN"/>
              </w:rPr>
            </w:pPr>
            <w:r>
              <w:rPr>
                <w:noProof/>
                <w:lang w:val="fr-CA" w:eastAsia="fr-CA"/>
              </w:rPr>
              <w:drawing>
                <wp:inline distT="0" distB="0" distL="0" distR="0">
                  <wp:extent cx="1981200" cy="552450"/>
                  <wp:effectExtent l="1905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5" w:type="dxa"/>
            <w:vAlign w:val="center"/>
          </w:tcPr>
          <w:p w:rsidR="000D2E9E" w:rsidRDefault="000D2E9E" w:rsidP="0023475D">
            <w:pPr>
              <w:bidi w:val="0"/>
              <w:spacing w:line="360" w:lineRule="auto"/>
              <w:jc w:val="both"/>
              <w:rPr>
                <w:lang w:bidi="ar-TN"/>
              </w:rPr>
            </w:pPr>
            <w:r>
              <w:rPr>
                <w:noProof/>
                <w:lang w:val="fr-CA" w:eastAsia="fr-CA"/>
              </w:rPr>
              <w:drawing>
                <wp:inline distT="0" distB="0" distL="0" distR="0">
                  <wp:extent cx="590550" cy="914400"/>
                  <wp:effectExtent l="1905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3" w:type="dxa"/>
            <w:vAlign w:val="center"/>
          </w:tcPr>
          <w:p w:rsidR="000D2E9E" w:rsidRDefault="000D2E9E" w:rsidP="0023475D">
            <w:pPr>
              <w:bidi w:val="0"/>
              <w:spacing w:line="360" w:lineRule="auto"/>
              <w:jc w:val="both"/>
              <w:rPr>
                <w:lang w:bidi="ar-TN"/>
              </w:rPr>
            </w:pPr>
            <w:r>
              <w:rPr>
                <w:noProof/>
                <w:lang w:val="fr-CA" w:eastAsia="fr-CA"/>
              </w:rPr>
              <w:drawing>
                <wp:inline distT="0" distB="0" distL="0" distR="0">
                  <wp:extent cx="2152650" cy="857250"/>
                  <wp:effectExtent l="1905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2E9E" w:rsidTr="0023475D">
        <w:tc>
          <w:tcPr>
            <w:tcW w:w="4035" w:type="dxa"/>
            <w:vAlign w:val="center"/>
          </w:tcPr>
          <w:p w:rsidR="000D2E9E" w:rsidRDefault="000D2E9E" w:rsidP="0023475D">
            <w:pPr>
              <w:bidi w:val="0"/>
              <w:spacing w:line="360" w:lineRule="auto"/>
              <w:jc w:val="both"/>
              <w:rPr>
                <w:lang w:bidi="ar-TN"/>
              </w:rPr>
            </w:pPr>
            <w:r>
              <w:rPr>
                <w:noProof/>
                <w:lang w:val="fr-CA" w:eastAsia="fr-CA"/>
              </w:rPr>
              <w:drawing>
                <wp:inline distT="0" distB="0" distL="0" distR="0">
                  <wp:extent cx="1962150" cy="342900"/>
                  <wp:effectExtent l="1905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5" w:type="dxa"/>
            <w:vAlign w:val="center"/>
          </w:tcPr>
          <w:p w:rsidR="000D2E9E" w:rsidRDefault="000D2E9E" w:rsidP="0023475D">
            <w:pPr>
              <w:bidi w:val="0"/>
              <w:spacing w:line="360" w:lineRule="auto"/>
              <w:jc w:val="both"/>
              <w:rPr>
                <w:lang w:bidi="ar-TN"/>
              </w:rPr>
            </w:pPr>
            <w:r>
              <w:rPr>
                <w:noProof/>
                <w:lang w:val="fr-CA" w:eastAsia="fr-CA"/>
              </w:rPr>
              <w:drawing>
                <wp:inline distT="0" distB="0" distL="0" distR="0">
                  <wp:extent cx="666750" cy="304800"/>
                  <wp:effectExtent l="1905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3" w:type="dxa"/>
            <w:vAlign w:val="center"/>
          </w:tcPr>
          <w:p w:rsidR="000D2E9E" w:rsidRDefault="000D2E9E" w:rsidP="0023475D">
            <w:pPr>
              <w:bidi w:val="0"/>
              <w:spacing w:line="360" w:lineRule="auto"/>
              <w:jc w:val="center"/>
              <w:rPr>
                <w:lang w:bidi="ar-TN"/>
              </w:rPr>
            </w:pPr>
            <w:r>
              <w:rPr>
                <w:noProof/>
                <w:lang w:val="fr-CA" w:eastAsia="fr-CA"/>
              </w:rPr>
              <w:drawing>
                <wp:inline distT="0" distB="0" distL="0" distR="0">
                  <wp:extent cx="1181100" cy="400050"/>
                  <wp:effectExtent l="1905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2E9E" w:rsidTr="0023475D">
        <w:tc>
          <w:tcPr>
            <w:tcW w:w="4035" w:type="dxa"/>
            <w:vAlign w:val="center"/>
          </w:tcPr>
          <w:p w:rsidR="000D2E9E" w:rsidRDefault="000D2E9E" w:rsidP="0023475D">
            <w:pPr>
              <w:bidi w:val="0"/>
              <w:spacing w:line="360" w:lineRule="auto"/>
              <w:jc w:val="both"/>
              <w:rPr>
                <w:lang w:bidi="ar-TN"/>
              </w:rPr>
            </w:pPr>
            <w:r>
              <w:rPr>
                <w:noProof/>
                <w:lang w:val="fr-CA" w:eastAsia="fr-CA"/>
              </w:rPr>
              <w:drawing>
                <wp:inline distT="0" distB="0" distL="0" distR="0">
                  <wp:extent cx="2000250" cy="323850"/>
                  <wp:effectExtent l="1905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5" w:type="dxa"/>
            <w:vAlign w:val="center"/>
          </w:tcPr>
          <w:p w:rsidR="000D2E9E" w:rsidRDefault="000D2E9E" w:rsidP="0023475D">
            <w:pPr>
              <w:bidi w:val="0"/>
              <w:spacing w:line="360" w:lineRule="auto"/>
              <w:jc w:val="both"/>
              <w:rPr>
                <w:lang w:bidi="ar-TN"/>
              </w:rPr>
            </w:pPr>
            <w:r>
              <w:rPr>
                <w:noProof/>
                <w:lang w:val="fr-CA" w:eastAsia="fr-CA"/>
              </w:rPr>
              <w:drawing>
                <wp:inline distT="0" distB="0" distL="0" distR="0">
                  <wp:extent cx="590550" cy="209550"/>
                  <wp:effectExtent l="1905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3" w:type="dxa"/>
            <w:vAlign w:val="center"/>
          </w:tcPr>
          <w:p w:rsidR="000D2E9E" w:rsidRDefault="000D2E9E" w:rsidP="0023475D">
            <w:pPr>
              <w:bidi w:val="0"/>
              <w:spacing w:line="360" w:lineRule="auto"/>
              <w:jc w:val="center"/>
              <w:rPr>
                <w:lang w:bidi="ar-TN"/>
              </w:rPr>
            </w:pPr>
            <w:r>
              <w:rPr>
                <w:noProof/>
                <w:lang w:val="fr-CA" w:eastAsia="fr-CA"/>
              </w:rPr>
              <w:drawing>
                <wp:inline distT="0" distB="0" distL="0" distR="0">
                  <wp:extent cx="1162050" cy="285750"/>
                  <wp:effectExtent l="1905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2E9E" w:rsidTr="0023475D">
        <w:tc>
          <w:tcPr>
            <w:tcW w:w="4035" w:type="dxa"/>
            <w:vAlign w:val="center"/>
          </w:tcPr>
          <w:p w:rsidR="000D2E9E" w:rsidRDefault="000D2E9E" w:rsidP="0023475D">
            <w:pPr>
              <w:bidi w:val="0"/>
              <w:spacing w:line="360" w:lineRule="auto"/>
              <w:jc w:val="both"/>
              <w:rPr>
                <w:lang w:bidi="ar-TN"/>
              </w:rPr>
            </w:pPr>
            <w:r>
              <w:rPr>
                <w:noProof/>
                <w:lang w:val="fr-CA" w:eastAsia="fr-CA"/>
              </w:rPr>
              <w:drawing>
                <wp:inline distT="0" distB="0" distL="0" distR="0">
                  <wp:extent cx="1962150" cy="342900"/>
                  <wp:effectExtent l="1905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5" w:type="dxa"/>
            <w:vAlign w:val="center"/>
          </w:tcPr>
          <w:p w:rsidR="000D2E9E" w:rsidRDefault="000D2E9E" w:rsidP="0023475D">
            <w:pPr>
              <w:bidi w:val="0"/>
              <w:spacing w:line="360" w:lineRule="auto"/>
              <w:jc w:val="both"/>
              <w:rPr>
                <w:lang w:bidi="ar-TN"/>
              </w:rPr>
            </w:pPr>
            <w:r>
              <w:rPr>
                <w:noProof/>
                <w:lang w:val="fr-CA" w:eastAsia="fr-CA"/>
              </w:rPr>
              <w:drawing>
                <wp:inline distT="0" distB="0" distL="0" distR="0">
                  <wp:extent cx="571500" cy="209550"/>
                  <wp:effectExtent l="1905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3" w:type="dxa"/>
            <w:vAlign w:val="center"/>
          </w:tcPr>
          <w:p w:rsidR="000D2E9E" w:rsidRDefault="000D2E9E" w:rsidP="0023475D">
            <w:pPr>
              <w:bidi w:val="0"/>
              <w:spacing w:line="360" w:lineRule="auto"/>
              <w:jc w:val="center"/>
              <w:rPr>
                <w:lang w:bidi="ar-TN"/>
              </w:rPr>
            </w:pPr>
            <w:r>
              <w:rPr>
                <w:noProof/>
                <w:lang w:val="fr-CA" w:eastAsia="fr-CA"/>
              </w:rPr>
              <w:drawing>
                <wp:inline distT="0" distB="0" distL="0" distR="0">
                  <wp:extent cx="1143000" cy="266700"/>
                  <wp:effectExtent l="1905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D2E9E" w:rsidRDefault="000D2E9E" w:rsidP="000D2E9E">
      <w:pPr>
        <w:bidi w:val="0"/>
        <w:spacing w:line="360" w:lineRule="auto"/>
        <w:jc w:val="both"/>
        <w:rPr>
          <w:lang w:bidi="ar-TN"/>
        </w:rPr>
      </w:pPr>
    </w:p>
    <w:p w:rsidR="00C962C8" w:rsidRDefault="00C962C8"/>
    <w:sectPr w:rsidR="00C962C8" w:rsidSect="00C962C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736BF7"/>
    <w:multiLevelType w:val="hybridMultilevel"/>
    <w:tmpl w:val="197AE78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0"/>
  <w:proofState w:spelling="clean" w:grammar="clean"/>
  <w:defaultTabStop w:val="708"/>
  <w:hyphenationZone w:val="425"/>
  <w:characterSpacingControl w:val="doNotCompress"/>
  <w:compat/>
  <w:rsids>
    <w:rsidRoot w:val="000D2E9E"/>
    <w:rsid w:val="000D2E9E"/>
    <w:rsid w:val="00113F06"/>
    <w:rsid w:val="002351E8"/>
    <w:rsid w:val="00260D11"/>
    <w:rsid w:val="002F094C"/>
    <w:rsid w:val="00304CA9"/>
    <w:rsid w:val="003C3C63"/>
    <w:rsid w:val="00760CC3"/>
    <w:rsid w:val="00890C00"/>
    <w:rsid w:val="0095091F"/>
    <w:rsid w:val="00C962C8"/>
    <w:rsid w:val="00D91EAF"/>
    <w:rsid w:val="00F12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E9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Titre1">
    <w:name w:val="heading 1"/>
    <w:basedOn w:val="Normal"/>
    <w:next w:val="Normal"/>
    <w:link w:val="Titre1Car"/>
    <w:qFormat/>
    <w:rsid w:val="000D2E9E"/>
    <w:pPr>
      <w:keepNext/>
      <w:bidi w:val="0"/>
      <w:jc w:val="both"/>
      <w:outlineLvl w:val="0"/>
    </w:pPr>
    <w:rPr>
      <w:sz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D2E9E"/>
    <w:rPr>
      <w:rFonts w:ascii="Times New Roman" w:eastAsia="Times New Roman" w:hAnsi="Times New Roman" w:cs="Times New Roman"/>
      <w:sz w:val="36"/>
      <w:szCs w:val="24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2E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2E9E"/>
    <w:rPr>
      <w:rFonts w:ascii="Tahoma" w:eastAsia="Times New Roman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image" Target="media/image15.png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34" Type="http://schemas.openxmlformats.org/officeDocument/2006/relationships/image" Target="media/image23.png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4.png"/><Relationship Id="rId33" Type="http://schemas.openxmlformats.org/officeDocument/2006/relationships/image" Target="media/image22.png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image" Target="media/image9.png"/><Relationship Id="rId29" Type="http://schemas.openxmlformats.org/officeDocument/2006/relationships/image" Target="media/image18.png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3.png"/><Relationship Id="rId32" Type="http://schemas.openxmlformats.org/officeDocument/2006/relationships/image" Target="media/image21.png"/><Relationship Id="rId37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2.png"/><Relationship Id="rId28" Type="http://schemas.openxmlformats.org/officeDocument/2006/relationships/image" Target="media/image17.png"/><Relationship Id="rId36" Type="http://schemas.openxmlformats.org/officeDocument/2006/relationships/image" Target="media/image25.png"/><Relationship Id="rId10" Type="http://schemas.openxmlformats.org/officeDocument/2006/relationships/oleObject" Target="embeddings/oleObject3.bin"/><Relationship Id="rId19" Type="http://schemas.openxmlformats.org/officeDocument/2006/relationships/image" Target="media/image8.png"/><Relationship Id="rId31" Type="http://schemas.openxmlformats.org/officeDocument/2006/relationships/image" Target="media/image20.png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11.png"/><Relationship Id="rId27" Type="http://schemas.openxmlformats.org/officeDocument/2006/relationships/image" Target="media/image16.png"/><Relationship Id="rId30" Type="http://schemas.openxmlformats.org/officeDocument/2006/relationships/image" Target="media/image19.png"/><Relationship Id="rId35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197</Words>
  <Characters>1086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2011-01-03T05:59:00Z</dcterms:created>
  <dcterms:modified xsi:type="dcterms:W3CDTF">2011-01-13T13:51:00Z</dcterms:modified>
</cp:coreProperties>
</file>